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0DD1" w14:textId="4386A5B4" w:rsidR="00A62B4C" w:rsidRDefault="005E0882" w:rsidP="008E41A4">
      <w:pPr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E0882">
        <w:rPr>
          <w:rFonts w:ascii="Verdana" w:eastAsia="Verdana" w:hAnsi="Verdana" w:cs="Times New Roman"/>
          <w:b/>
        </w:rPr>
        <w:t>ZAŁĄCZNIK NR 11 DO SWZ – OŚWIADCZENIE O ZACHOWANIU POUFNOŚCI</w:t>
      </w:r>
    </w:p>
    <w:p w14:paraId="6ABDEDB7" w14:textId="77777777" w:rsidR="005E0882" w:rsidRDefault="005E0882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6210C3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1FE3D771" w14:textId="77777777" w:rsidR="005E0882" w:rsidRPr="009C2468" w:rsidRDefault="005E0882" w:rsidP="005E0882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0510E464" w14:textId="585018D5" w:rsidR="005E0882" w:rsidRPr="006F4102" w:rsidRDefault="005E0882" w:rsidP="002773AC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 w:rsidR="002773AC" w:rsidRPr="002773AC">
        <w:rPr>
          <w:rFonts w:cstheme="minorHAnsi"/>
          <w:b/>
          <w:sz w:val="20"/>
        </w:rPr>
        <w:t>POST/DYS/OW/GZ/04085/2025</w:t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 w:rsidR="002773AC" w:rsidRPr="002773AC">
        <w:rPr>
          <w:rFonts w:eastAsia="Calibri" w:cstheme="minorHAnsi"/>
          <w:b/>
          <w:iCs/>
          <w:sz w:val="20"/>
          <w:lang w:eastAsia="pl-PL"/>
        </w:rPr>
        <w:t>Roboty budowlane w celu zasilenia obiektu w podziale na 3 części: Część 1 – w m.</w:t>
      </w:r>
      <w:r w:rsidR="002773AC">
        <w:rPr>
          <w:rFonts w:eastAsia="Calibri" w:cstheme="minorHAnsi"/>
          <w:b/>
          <w:iCs/>
          <w:sz w:val="20"/>
          <w:lang w:eastAsia="pl-PL"/>
        </w:rPr>
        <w:t xml:space="preserve"> </w:t>
      </w:r>
      <w:r w:rsidR="002773AC" w:rsidRPr="002773AC">
        <w:rPr>
          <w:rFonts w:eastAsia="Calibri" w:cstheme="minorHAnsi"/>
          <w:b/>
          <w:iCs/>
          <w:sz w:val="20"/>
          <w:lang w:eastAsia="pl-PL"/>
        </w:rPr>
        <w:t>Brwinów, dz. nr 66/4, 63/1, 63/2, 63/3, 63/4, 66/8, 66/6, 66/5, 66/7, 66/4, 66/3 , gm.</w:t>
      </w:r>
      <w:r w:rsidR="002773AC">
        <w:rPr>
          <w:rFonts w:eastAsia="Calibri" w:cstheme="minorHAnsi"/>
          <w:b/>
          <w:iCs/>
          <w:sz w:val="20"/>
          <w:lang w:eastAsia="pl-PL"/>
        </w:rPr>
        <w:t xml:space="preserve"> </w:t>
      </w:r>
      <w:r w:rsidR="002773AC" w:rsidRPr="002773AC">
        <w:rPr>
          <w:rFonts w:eastAsia="Calibri" w:cstheme="minorHAnsi"/>
          <w:b/>
          <w:iCs/>
          <w:sz w:val="20"/>
          <w:lang w:eastAsia="pl-PL"/>
        </w:rPr>
        <w:t>Brwinów, Część 2 – w m. Chrzanów Mały, dz. nr 41/10, 42/10, 41/6, 42/5, 41/14, 42/15,</w:t>
      </w:r>
      <w:r w:rsidR="002773AC">
        <w:rPr>
          <w:rFonts w:eastAsia="Calibri" w:cstheme="minorHAnsi"/>
          <w:b/>
          <w:iCs/>
          <w:sz w:val="20"/>
          <w:lang w:eastAsia="pl-PL"/>
        </w:rPr>
        <w:t xml:space="preserve"> </w:t>
      </w:r>
      <w:r w:rsidR="002773AC" w:rsidRPr="002773AC">
        <w:rPr>
          <w:rFonts w:eastAsia="Calibri" w:cstheme="minorHAnsi"/>
          <w:b/>
          <w:iCs/>
          <w:sz w:val="20"/>
          <w:lang w:eastAsia="pl-PL"/>
        </w:rPr>
        <w:t>41/11, 41/5, gm. Grodzisk Mazowiecki, , Część 3 – w m. Pruszków, ul. Lipowa, dz. 255/2,</w:t>
      </w:r>
      <w:r w:rsidR="002773AC">
        <w:rPr>
          <w:rFonts w:eastAsia="Calibri" w:cstheme="minorHAnsi"/>
          <w:b/>
          <w:iCs/>
          <w:sz w:val="20"/>
          <w:lang w:eastAsia="pl-PL"/>
        </w:rPr>
        <w:t xml:space="preserve"> </w:t>
      </w:r>
      <w:r w:rsidR="002773AC" w:rsidRPr="002773AC">
        <w:rPr>
          <w:rFonts w:eastAsia="Calibri" w:cstheme="minorHAnsi"/>
          <w:b/>
          <w:iCs/>
          <w:sz w:val="20"/>
          <w:lang w:eastAsia="pl-PL"/>
        </w:rPr>
        <w:t>gm. Pruszków</w:t>
      </w:r>
    </w:p>
    <w:p w14:paraId="74167438" w14:textId="77777777" w:rsidR="005E0882" w:rsidRPr="009C2468" w:rsidRDefault="005E0882" w:rsidP="005E0882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1C757967" w14:textId="77777777" w:rsidR="005E0882" w:rsidRPr="009C2468" w:rsidRDefault="005E0882" w:rsidP="005E0882">
      <w:pPr>
        <w:numPr>
          <w:ilvl w:val="1"/>
          <w:numId w:val="28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61BF32B7" w14:textId="77777777" w:rsidR="005E0882" w:rsidRPr="009C2468" w:rsidRDefault="005E0882" w:rsidP="005E0882">
      <w:pPr>
        <w:numPr>
          <w:ilvl w:val="1"/>
          <w:numId w:val="28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7F098F90" w14:textId="77777777" w:rsidR="005E0882" w:rsidRPr="009C2468" w:rsidRDefault="005E0882" w:rsidP="005E0882">
      <w:pPr>
        <w:numPr>
          <w:ilvl w:val="1"/>
          <w:numId w:val="28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CD57589" w14:textId="77777777" w:rsidR="005E0882" w:rsidRPr="009C2468" w:rsidRDefault="005E0882" w:rsidP="005E0882">
      <w:pPr>
        <w:numPr>
          <w:ilvl w:val="1"/>
          <w:numId w:val="2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140AC3BE" w14:textId="77777777" w:rsidR="005E0882" w:rsidRPr="009C2468" w:rsidRDefault="005E0882" w:rsidP="005E0882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7C04019F" w14:textId="77777777" w:rsidR="005E0882" w:rsidRPr="009C2468" w:rsidRDefault="005E0882" w:rsidP="005E0882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40BF3A68" w14:textId="77777777" w:rsidR="005E0882" w:rsidRPr="007B5C8C" w:rsidRDefault="005E0882" w:rsidP="005E0882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B7F3631" w14:textId="6E03A71F" w:rsidR="00381365" w:rsidRDefault="00381365" w:rsidP="00381365">
      <w:pPr>
        <w:rPr>
          <w:rFonts w:cstheme="minorHAnsi"/>
        </w:rPr>
      </w:pPr>
    </w:p>
    <w:p w14:paraId="3AB8DC5B" w14:textId="77777777" w:rsidR="00C9214B" w:rsidRDefault="00C9214B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sectPr w:rsid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B5AB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B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52D155D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D997FAE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Roboty budowlane w celu zasilenia obiektu w podziale na 3 części: Część 1 – w m.</w:t>
          </w:r>
        </w:p>
        <w:p w14:paraId="44C40975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Brwinów, dz. nr 66/4, 63/1, 63/2, 63/3, 63/4, 66/8, 66/6, 66/5, 66/7, 66/4, 66/3 , gm.</w:t>
          </w:r>
        </w:p>
        <w:p w14:paraId="2FAB9FC7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Brwinów, Część 2 – w m. Chrzanów Mały, dz. nr 41/10, 42/10, 41/6, 42/5, 41/14, 42/15,</w:t>
          </w:r>
        </w:p>
        <w:p w14:paraId="661D59B3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41/11, 41/5, gm. Grodzisk Mazowiecki, , Część 3 – w m. Pruszków, ul. Lipowa, dz. 255/2,</w:t>
          </w:r>
        </w:p>
        <w:p w14:paraId="0F072204" w14:textId="77777777" w:rsidR="002773AC" w:rsidRPr="002773AC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gm. Pruszków</w:t>
          </w:r>
        </w:p>
        <w:p w14:paraId="5205B493" w14:textId="1FB09BD7" w:rsidR="00347E8D" w:rsidRPr="006B2C28" w:rsidRDefault="002773AC" w:rsidP="002773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773AC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CFC5F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5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46575422">
    <w:abstractNumId w:val="17"/>
  </w:num>
  <w:num w:numId="2" w16cid:durableId="171070359">
    <w:abstractNumId w:val="7"/>
  </w:num>
  <w:num w:numId="3" w16cid:durableId="1134328961">
    <w:abstractNumId w:val="11"/>
  </w:num>
  <w:num w:numId="4" w16cid:durableId="717751413">
    <w:abstractNumId w:val="18"/>
  </w:num>
  <w:num w:numId="5" w16cid:durableId="525868565">
    <w:abstractNumId w:val="17"/>
  </w:num>
  <w:num w:numId="6" w16cid:durableId="145898223">
    <w:abstractNumId w:val="17"/>
  </w:num>
  <w:num w:numId="7" w16cid:durableId="1536309347">
    <w:abstractNumId w:val="3"/>
  </w:num>
  <w:num w:numId="8" w16cid:durableId="1106269442">
    <w:abstractNumId w:val="24"/>
  </w:num>
  <w:num w:numId="9" w16cid:durableId="1060245606">
    <w:abstractNumId w:val="15"/>
  </w:num>
  <w:num w:numId="10" w16cid:durableId="436607928">
    <w:abstractNumId w:val="4"/>
  </w:num>
  <w:num w:numId="11" w16cid:durableId="1280180390">
    <w:abstractNumId w:val="12"/>
  </w:num>
  <w:num w:numId="12" w16cid:durableId="1948350516">
    <w:abstractNumId w:val="10"/>
  </w:num>
  <w:num w:numId="13" w16cid:durableId="1303392011">
    <w:abstractNumId w:val="23"/>
  </w:num>
  <w:num w:numId="14" w16cid:durableId="59180491">
    <w:abstractNumId w:val="20"/>
  </w:num>
  <w:num w:numId="15" w16cid:durableId="996349759">
    <w:abstractNumId w:val="14"/>
  </w:num>
  <w:num w:numId="16" w16cid:durableId="521475080">
    <w:abstractNumId w:val="8"/>
  </w:num>
  <w:num w:numId="17" w16cid:durableId="228539987">
    <w:abstractNumId w:val="5"/>
  </w:num>
  <w:num w:numId="18" w16cid:durableId="5339251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0799491">
    <w:abstractNumId w:val="0"/>
  </w:num>
  <w:num w:numId="20" w16cid:durableId="1647854937">
    <w:abstractNumId w:val="25"/>
  </w:num>
  <w:num w:numId="21" w16cid:durableId="1259023338">
    <w:abstractNumId w:val="1"/>
  </w:num>
  <w:num w:numId="22" w16cid:durableId="1402488015">
    <w:abstractNumId w:val="13"/>
  </w:num>
  <w:num w:numId="23" w16cid:durableId="137842135">
    <w:abstractNumId w:val="9"/>
  </w:num>
  <w:num w:numId="24" w16cid:durableId="1644122440">
    <w:abstractNumId w:val="19"/>
  </w:num>
  <w:num w:numId="25" w16cid:durableId="1983535731">
    <w:abstractNumId w:val="22"/>
  </w:num>
  <w:num w:numId="26" w16cid:durableId="1025597685">
    <w:abstractNumId w:val="2"/>
  </w:num>
  <w:num w:numId="27" w16cid:durableId="671760305">
    <w:abstractNumId w:val="21"/>
  </w:num>
  <w:num w:numId="28" w16cid:durableId="166338943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57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8A0"/>
    <w:rsid w:val="00167B53"/>
    <w:rsid w:val="00172B93"/>
    <w:rsid w:val="00175F4C"/>
    <w:rsid w:val="00183B81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773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EB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882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59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15C"/>
    <w:rsid w:val="00772961"/>
    <w:rsid w:val="0078227E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640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14B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8C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– Oświadczenie o zachowaniu poufności.docx</dmsv2BaseFileName>
    <dmsv2BaseDisplayName xmlns="http://schemas.microsoft.com/sharepoint/v3">Załącznik nr 11 – Oświadczenie o zachowaniu poufności</dmsv2BaseDisplayName>
    <dmsv2SWPP2ObjectNumber xmlns="http://schemas.microsoft.com/sharepoint/v3">POST/DYS/OW/GZ/04085/2025                         </dmsv2SWPP2ObjectNumber>
    <dmsv2SWPP2SumMD5 xmlns="http://schemas.microsoft.com/sharepoint/v3">15bebab942a0621e3b3d1da6f5ffeb5b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23747935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DPFVW34YURAE-150815970-18684</_dlc_DocId>
    <_dlc_DocIdUrl xmlns="a19cb1c7-c5c7-46d4-85ae-d83685407bba">
      <Url>https://swpp2.dms.gkpge.pl/sites/40/_layouts/15/DocIdRedir.aspx?ID=DPFVW34YURAE-150815970-18684</Url>
      <Description>DPFVW34YURAE-150815970-18684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0BBD81-1FF6-4358-957F-CABEA88A9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B38235-9605-44FA-B5A6-7D2B6F2FFEE9}"/>
</file>

<file path=customXml/itemProps5.xml><?xml version="1.0" encoding="utf-8"?>
<ds:datastoreItem xmlns:ds="http://schemas.openxmlformats.org/officeDocument/2006/customXml" ds:itemID="{BA9EECF3-3645-4D2C-AA21-2B9ADD2F524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4</cp:revision>
  <cp:lastPrinted>2024-07-15T11:21:00Z</cp:lastPrinted>
  <dcterms:created xsi:type="dcterms:W3CDTF">2025-11-04T07:25:00Z</dcterms:created>
  <dcterms:modified xsi:type="dcterms:W3CDTF">2025-11-17T12:52:00Z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e3c580c1-5723-49fb-a861-2b7dbad93d42</vt:lpwstr>
  </property>
</Properties>
</file>